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500F" w14:textId="77777777" w:rsidR="00C3377A" w:rsidRDefault="0047546A" w:rsidP="00C3377A">
      <w:pPr>
        <w:pStyle w:val="a7"/>
        <w:jc w:val="center"/>
        <w:rPr>
          <w:b/>
          <w:sz w:val="28"/>
        </w:rPr>
      </w:pPr>
      <w:r w:rsidRPr="00516043">
        <w:rPr>
          <w:b/>
          <w:color w:val="000000"/>
          <w:sz w:val="26"/>
          <w:szCs w:val="26"/>
        </w:rPr>
        <w:t xml:space="preserve">Выписка </w:t>
      </w:r>
      <w:proofErr w:type="gramStart"/>
      <w:r w:rsidRPr="00516043">
        <w:rPr>
          <w:b/>
          <w:sz w:val="28"/>
        </w:rPr>
        <w:t>из  СТО</w:t>
      </w:r>
      <w:proofErr w:type="gramEnd"/>
      <w:r w:rsidRPr="00516043">
        <w:rPr>
          <w:b/>
          <w:sz w:val="28"/>
        </w:rPr>
        <w:t xml:space="preserve"> КАМАЗ 60.03-2013 </w:t>
      </w:r>
    </w:p>
    <w:p w14:paraId="62C65010" w14:textId="77777777" w:rsidR="00C3377A" w:rsidRDefault="0047546A" w:rsidP="00C3377A">
      <w:pPr>
        <w:pStyle w:val="a7"/>
        <w:jc w:val="center"/>
        <w:rPr>
          <w:b/>
          <w:sz w:val="28"/>
        </w:rPr>
      </w:pPr>
      <w:r w:rsidRPr="00516043">
        <w:rPr>
          <w:b/>
          <w:sz w:val="28"/>
        </w:rPr>
        <w:t>«Пропускной и внутриобъектовый режим в ОАО «КАМАЗ»</w:t>
      </w:r>
    </w:p>
    <w:p w14:paraId="62C65011" w14:textId="77777777" w:rsidR="00C3377A" w:rsidRPr="00516043" w:rsidRDefault="00663707" w:rsidP="00C3377A">
      <w:pPr>
        <w:pStyle w:val="a7"/>
        <w:jc w:val="center"/>
        <w:rPr>
          <w:b/>
          <w:color w:val="000000"/>
          <w:sz w:val="26"/>
          <w:szCs w:val="26"/>
        </w:rPr>
      </w:pPr>
    </w:p>
    <w:p w14:paraId="62C65012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50567F">
        <w:rPr>
          <w:rFonts w:ascii="TimesNewRomanPSMT" w:hAnsi="TimesNewRomanPSMT"/>
          <w:color w:val="000000"/>
          <w:sz w:val="26"/>
          <w:szCs w:val="26"/>
        </w:rPr>
        <w:t>6.</w:t>
      </w:r>
      <w:proofErr w:type="gramStart"/>
      <w:r w:rsidRPr="0050567F">
        <w:rPr>
          <w:rFonts w:ascii="TimesNewRomanPSMT" w:hAnsi="TimesNewRomanPSMT"/>
          <w:color w:val="000000"/>
          <w:sz w:val="26"/>
          <w:szCs w:val="26"/>
        </w:rPr>
        <w:t>6 В</w:t>
      </w:r>
      <w:proofErr w:type="gramEnd"/>
      <w:r w:rsidRPr="0050567F">
        <w:rPr>
          <w:rFonts w:ascii="TimesNewRomanPSMT" w:hAnsi="TimesNewRomanPSMT"/>
          <w:color w:val="000000"/>
          <w:sz w:val="26"/>
          <w:szCs w:val="26"/>
        </w:rPr>
        <w:t xml:space="preserve"> целях организации и обеспечения пропускного режима на территории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ПАО «КАМАЗ» вводятся пропуска личные, транспортные, материальные,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экскурсионные пропуска-туриста, экскурсионные пропуска, пропуска на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трудоустройство, удостоверения, разрешения и накладные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3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50567F">
        <w:rPr>
          <w:rFonts w:ascii="TimesNewRomanPSMT" w:hAnsi="TimesNewRomanPSMT"/>
          <w:color w:val="000000"/>
          <w:sz w:val="26"/>
          <w:szCs w:val="26"/>
        </w:rPr>
        <w:t>6.7 В</w:t>
      </w:r>
      <w:proofErr w:type="gramEnd"/>
      <w:r w:rsidRPr="0050567F">
        <w:rPr>
          <w:rFonts w:ascii="TimesNewRomanPSMT" w:hAnsi="TimesNewRomanPSMT"/>
          <w:color w:val="000000"/>
          <w:sz w:val="26"/>
          <w:szCs w:val="26"/>
        </w:rPr>
        <w:t xml:space="preserve"> целях соблюдения пропускного режима в ПАО «КАМАЗ»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запрещается:</w:t>
      </w:r>
    </w:p>
    <w:p w14:paraId="62C65014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6.7.1 Проход/проезд через КПП без пропуска (удостоверения, разрешения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накладной), указанного в п. 6.6, а также попытка входа/выхода, въезда/выезда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через КПП, несоответствующая открытому в пропуске уровню доступа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(статусу).</w:t>
      </w:r>
    </w:p>
    <w:p w14:paraId="62C65015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6.7.2 Передача пропусков (удостоверений, разрешений и накладных),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действующих на территории ПАО «КАМАЗ», для пользования другому лицу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и/или использование пропуска (удостоверения, разрешения и накладных)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другого лица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6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6.7.3 Использование поддельного, испорченного, недействительного,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просроченного, ламинированного пропуска (удостоверения, разрешения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накладной).</w:t>
      </w:r>
    </w:p>
    <w:p w14:paraId="62C65017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6.7.4 Уничтожение, приведение в негодность (порча) пропуска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(удостоверения, разрешения и накладных) путем нанесения на них посторонних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записей (рисунков и т.п.), сгибания (деформации) и совершения прочих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действий, затрудняющих идентификацию их владельца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8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6.7.5 Проход (проникновение) на территорию охраняемых объектов, минуя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установленные КПП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9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6.7.6 Проход (проникновение), пребывание на территории ПАО «КАМАЗ»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в состоянии алкогольного опьянения, с признаками употребления алкоголя,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наркотических, психотропных, токсичных и иных веществ.</w:t>
      </w:r>
    </w:p>
    <w:p w14:paraId="62C6501A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6.7.7 Ввоз (вывоз), внос (вынос) запрещенных и ограниченных в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гражданском обороте предметов и запрещенных согласно приложению А к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настоящему СТО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B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6.7.8 Проход и пребывание лиц в форме одежды, идентичной форме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работников управления по ПФО.</w:t>
      </w:r>
    </w:p>
    <w:p w14:paraId="62C6501C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6.7.9 Пребывание и выход с территории охраняемого объекта посетителей,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без предусмотренного настоящим стандартом сопровождающего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(ответственного) лица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1D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6.7.10 При проходе через КПП использовать элементы одежды, аксессуары,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либо предметы, которые затрудняют визуальную идентификацию гражданина,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кроме случаев, когда такие предметы используются по медицинским показаниям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(очки, бинты и т.п.).</w:t>
      </w:r>
    </w:p>
    <w:p w14:paraId="62C6501E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6.9 Все виды пропусков выдаются на основании предъявленного оригинала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документа, удостоверяющего личность (паспорт или водительское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удостоверение) лично работнику или посетителю, либо ответственному лицу от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подразделения (организации) ПАО «КАМАЗ» на основании распоряжения 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назначении ответственного лица за получение и сдачу пропусков</w:t>
      </w:r>
      <w:r>
        <w:rPr>
          <w:rFonts w:ascii="TimesNewRomanPSMT" w:hAnsi="TimesNewRomanPSMT"/>
          <w:color w:val="000000"/>
          <w:sz w:val="26"/>
          <w:szCs w:val="26"/>
        </w:rPr>
        <w:t>.»</w:t>
      </w:r>
    </w:p>
    <w:p w14:paraId="62C6501F" w14:textId="77777777" w:rsidR="00C3377A" w:rsidRDefault="00663707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</w:p>
    <w:p w14:paraId="62C65020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lastRenderedPageBreak/>
        <w:t>«</w:t>
      </w:r>
      <w:r w:rsidRPr="0050567F">
        <w:rPr>
          <w:rFonts w:ascii="TimesNewRomanPSMT" w:hAnsi="TimesNewRomanPSMT"/>
          <w:color w:val="000000"/>
          <w:sz w:val="26"/>
          <w:szCs w:val="26"/>
        </w:rPr>
        <w:t>7.1 Вход работников и посетителей на территорию ПАО «КАМАЗ»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выход с нее осуществляется только через определенные КПП с оформлением в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установленном порядке постоянных, временных или разовых пропусков в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определенное администрацией ПАО «КАМАЗ» время.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Допуск работников и посетителей на территорию ПАО «КАМАЗ» в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выходные и праздничные дни разрешается по заявке руководителя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подразделения ПАО «КАМАЗ», согласованной с директором филиала по ПФО.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При проходе (проезде) через КПП работники ПАО «КАМАЗ» и посетители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обязаны:</w:t>
      </w:r>
    </w:p>
    <w:p w14:paraId="62C65021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предъявить пропуск (личный, транспортный, материальный и т.п.), а по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требованию работников филиала по ПФО - передать пропуск им в руки;</w:t>
      </w:r>
    </w:p>
    <w:p w14:paraId="62C65022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представить по требованию работника филиала по ПФО для проверки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досмотра находящиеся при них вещи и предметы;</w:t>
      </w:r>
    </w:p>
    <w:p w14:paraId="62C65023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подготовить и представить транспортное средство и перемещаемые МПЗ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для проверки и досмотра;</w:t>
      </w:r>
    </w:p>
    <w:p w14:paraId="62C65024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сдать в камеру хранения личные вещи, за исключением: дамских сумочек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 xml:space="preserve">и мужских </w:t>
      </w:r>
      <w:proofErr w:type="spellStart"/>
      <w:r w:rsidRPr="0050567F">
        <w:rPr>
          <w:rFonts w:ascii="TimesNewRomanPSMT" w:hAnsi="TimesNewRomanPSMT"/>
          <w:color w:val="000000"/>
          <w:sz w:val="26"/>
          <w:szCs w:val="26"/>
        </w:rPr>
        <w:t>барсеток</w:t>
      </w:r>
      <w:proofErr w:type="spellEnd"/>
      <w:r w:rsidRPr="0050567F">
        <w:rPr>
          <w:rFonts w:ascii="TimesNewRomanPSMT" w:hAnsi="TimesNewRomanPSMT"/>
          <w:color w:val="000000"/>
          <w:sz w:val="26"/>
          <w:szCs w:val="26"/>
        </w:rPr>
        <w:t>, пакетов с пищей. При входе (выходе) с территории ПАО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«КАМАЗ» личные вещи могут быть подвергнуты досмотру на КПП работниками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филиала по ПФО.</w:t>
      </w:r>
    </w:p>
    <w:p w14:paraId="62C65025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proofErr w:type="gramStart"/>
      <w:r w:rsidRPr="0050567F">
        <w:rPr>
          <w:rFonts w:ascii="TimesNewRomanPSMT" w:hAnsi="TimesNewRomanPSMT"/>
          <w:color w:val="000000"/>
          <w:sz w:val="26"/>
          <w:szCs w:val="26"/>
        </w:rPr>
        <w:t>7.2 В</w:t>
      </w:r>
      <w:proofErr w:type="gramEnd"/>
      <w:r w:rsidRPr="0050567F">
        <w:rPr>
          <w:rFonts w:ascii="TimesNewRomanPSMT" w:hAnsi="TimesNewRomanPSMT"/>
          <w:color w:val="000000"/>
          <w:sz w:val="26"/>
          <w:szCs w:val="26"/>
        </w:rPr>
        <w:t xml:space="preserve"> целях предупреждения нарушений пропускного режима при входе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(выходе), при въезде (выезде) на территорию ПАО «КАМАЗ» работники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посетители ПАО «КАМАЗ» (в том числе водители автомобильного транспорта,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пассажиры и лица, сопровождающие груз) могут быть подвергнуты проверке,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личному досмотру</w:t>
      </w:r>
      <w:r>
        <w:rPr>
          <w:rFonts w:ascii="TimesNewRomanPSMT" w:hAnsi="TimesNewRomanPSMT"/>
          <w:color w:val="000000"/>
          <w:sz w:val="26"/>
          <w:szCs w:val="26"/>
        </w:rPr>
        <w:t>.»</w:t>
      </w:r>
    </w:p>
    <w:p w14:paraId="62C65026" w14:textId="77777777" w:rsidR="00C3377A" w:rsidRDefault="00663707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</w:p>
    <w:p w14:paraId="62C65027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50567F">
        <w:rPr>
          <w:rFonts w:ascii="TimesNewRomanPSMT" w:hAnsi="TimesNewRomanPSMT"/>
          <w:color w:val="000000"/>
          <w:sz w:val="26"/>
          <w:szCs w:val="26"/>
        </w:rPr>
        <w:t>8.5 При подъезде к КПП водитель автотранспорта обязан:</w:t>
      </w:r>
    </w:p>
    <w:p w14:paraId="62C65028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8.5.1 Остановить транспорт, заглушить двигатель, включить стояночный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тормоз, выйти из кабины (салона) и высадить пассажиров, предъявить работнику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управления по ПФО личный пропуск (для водителей стороннего и иногороднего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транспорта - документ удостоверяющий личность: водительское удостоверение,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паспорт) транспортный пропуск (пропуск-маршрутную карточку),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свидетельство о регистрации транспортного средства (техпаспорт), опись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комплектности автомобиля и документы на ввозимый (вывозимый) груз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(накладные, прошедшие регистрацию в БП).</w:t>
      </w:r>
    </w:p>
    <w:p w14:paraId="62C65029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При сопровождении доставки груза экспедитором, это лицо обязано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предъявить личный пропуск (для работников сторонних организаций –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документ, удостоверяющий личность (паспорт);</w:t>
      </w:r>
    </w:p>
    <w:p w14:paraId="62C6502A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8.5.2 По требованию работника управления по ПФО предъявить транспорт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к досмотру: поднять капот (кабину, кузов), сиденья, открыть багажник,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инструментальные ящики, крышку воздушного фильтра, аккумуляторного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отсека если это предусмотрено конструкцией автомобиля.</w:t>
      </w:r>
    </w:p>
    <w:p w14:paraId="62C6502B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8.7 При заезде грузового автотранспорта, имеющего разовый транспортный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пропуск, водителем составляется опись комплектации транспортного средства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(включающая аварийный инструмент, приборы, приспособления и другие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предметы), которая заверяется подписью стрелка-организатора БП и штампом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управления по ПФО. При выезде автотранспорта, водитель предъявляет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указанную опись на КПП.</w:t>
      </w:r>
    </w:p>
    <w:p w14:paraId="62C6502C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8.8 Запрещается:</w:t>
      </w:r>
    </w:p>
    <w:p w14:paraId="62C6502D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lastRenderedPageBreak/>
        <w:t>8.8.1 Заезд и выезд автотранспорта:</w:t>
      </w:r>
    </w:p>
    <w:p w14:paraId="62C6502E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без свидетельства о регистрации транспортного средства;</w:t>
      </w:r>
    </w:p>
    <w:p w14:paraId="62C6502F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- без государственных или заводских номерных знаков.</w:t>
      </w:r>
    </w:p>
    <w:p w14:paraId="62C65030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8.8.2 Установка дополнительных инструментальных ящиков, баков 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других элементов, не предусмотренных конструкцией автотранспорта, на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автотранспорте, принадлежащем ПАО «КАМАЗ» и организациям,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осуществляющим грузоперевозки на основании заключенных договоров.</w:t>
      </w:r>
    </w:p>
    <w:p w14:paraId="62C65031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50567F">
        <w:rPr>
          <w:rFonts w:ascii="TimesNewRomanPSMT" w:hAnsi="TimesNewRomanPSMT"/>
          <w:color w:val="000000"/>
          <w:sz w:val="26"/>
          <w:szCs w:val="26"/>
        </w:rPr>
        <w:t>8.9 Заезд (выезд) автотранспорта сторонних организаций с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непредусмотренными конструкцией автомобиля дополнительными ящиками</w:t>
      </w:r>
      <w:r w:rsidRPr="0050567F">
        <w:rPr>
          <w:rFonts w:ascii="TimesNewRomanPSMT" w:hAnsi="TimesNewRomanPSMT"/>
          <w:color w:val="000000"/>
          <w:sz w:val="26"/>
          <w:szCs w:val="26"/>
        </w:rPr>
        <w:br/>
        <w:t>допускается только при условии их обязательного досмотра</w:t>
      </w:r>
      <w:r>
        <w:rPr>
          <w:rFonts w:ascii="TimesNewRomanPSMT" w:hAnsi="TimesNewRomanPSMT"/>
          <w:color w:val="000000"/>
          <w:sz w:val="26"/>
          <w:szCs w:val="26"/>
        </w:rPr>
        <w:t>.»</w:t>
      </w:r>
    </w:p>
    <w:p w14:paraId="62C65032" w14:textId="77777777" w:rsidR="00C3377A" w:rsidRDefault="00663707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</w:p>
    <w:p w14:paraId="62C65033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787AD2">
        <w:rPr>
          <w:rFonts w:ascii="TimesNewRomanPSMT" w:hAnsi="TimesNewRomanPSMT"/>
          <w:color w:val="000000"/>
          <w:sz w:val="26"/>
          <w:szCs w:val="26"/>
        </w:rPr>
        <w:t>10.2 Все лица, находящиеся на территории ПАО «КАМАЗ», обязаны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выполнять требования:</w:t>
      </w:r>
    </w:p>
    <w:p w14:paraId="62C65034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- пожарной безопасности;</w:t>
      </w:r>
    </w:p>
    <w:p w14:paraId="62C65035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- охраны труда и промышленной безопасности;</w:t>
      </w:r>
    </w:p>
    <w:p w14:paraId="62C65036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- мер по обеспечению информационной безопасности и сохранению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коммерческой тайны ПАО «КАМАЗ».</w:t>
      </w:r>
    </w:p>
    <w:p w14:paraId="62C65037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 На территории ПАО «КАМАЗ» запрещается:</w:t>
      </w:r>
    </w:p>
    <w:p w14:paraId="62C65038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10.3.1 Находиться в состоянии алкогольного (в том числе остаточного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алкогольного опьянения или с запахом спиртного), наркотического или иного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токсического опьянения (далее по тексту – в состоянии опьянения).</w:t>
      </w:r>
    </w:p>
    <w:p w14:paraId="62C65039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10.3.2 Употреблять алкогольную и спиртосодержащую продукцию любой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крепости (в том числе тонизирующие слабоалкогольные напитки), а также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наркотические или иные токсические, психотропные либо иные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одурманивающие вещества.</w:t>
      </w:r>
    </w:p>
    <w:p w14:paraId="62C6503A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10.3.3 Покидать свое рабочее место, перемещаться и находиться на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территории других подразделений и организаций ПАО «КАМАЗ» без служебной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надобности и разрешения своего непосредственного руководителя или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руководителя подразделения.</w:t>
      </w:r>
    </w:p>
    <w:p w14:paraId="62C6503B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10.3.4 Находиться на территории ПАО «КАМАЗ» в нерабочее время, в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выходные и праздничные дни без письменного распоряжения своего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руководителя.</w:t>
      </w:r>
    </w:p>
    <w:p w14:paraId="62C6503C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10.3.5 Проносить предметы, указанные в Перечне предметов,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запрещенных к вносу/выносу (ввозу/вывозу) в соответствии с приложением А.</w:t>
      </w:r>
    </w:p>
    <w:p w14:paraId="62C6503D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10.3.6 Производить перемещение МПЗ без соответствующих документов,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 xml:space="preserve">а </w:t>
      </w:r>
      <w:proofErr w:type="gramStart"/>
      <w:r w:rsidRPr="00787AD2">
        <w:rPr>
          <w:rFonts w:ascii="TimesNewRomanPSMT" w:hAnsi="TimesNewRomanPSMT"/>
          <w:color w:val="000000"/>
          <w:sz w:val="26"/>
          <w:szCs w:val="26"/>
        </w:rPr>
        <w:t>так же</w:t>
      </w:r>
      <w:proofErr w:type="gramEnd"/>
      <w:r w:rsidRPr="00787AD2">
        <w:rPr>
          <w:rFonts w:ascii="TimesNewRomanPSMT" w:hAnsi="TimesNewRomanPSMT"/>
          <w:color w:val="000000"/>
          <w:sz w:val="26"/>
          <w:szCs w:val="26"/>
        </w:rPr>
        <w:t xml:space="preserve"> их складирование в необорудованных для этих целей местах.</w:t>
      </w:r>
    </w:p>
    <w:p w14:paraId="62C6503E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10.3.7 Проводить (провозить) на территорию ПАО «КАМАЗ» детей, не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достигших 14 лет, кроме случаев участия их в специально организованных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мероприятиях таких как концерт, экскурсия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14:paraId="62C6503F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10.3.9 Осуществлять организацию публичных мероприятий (в т.ч.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оповещение возможных участников публичного мероприятия; проведение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предварительной агитации; изготовление и распространение средств наглядной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агитации и т.д.), проведение предвыборной агитации на территории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ПАО «КАМАЗ» с нарушением требований действующего законодательства РФ.</w:t>
      </w:r>
    </w:p>
    <w:p w14:paraId="62C65040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При этом размещение печатных и иных агитационных материалов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(листовок, плакатов, объявлений и пр.) на территории ПАО «КАМАЗ»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допускается только с письменного согласия и на условиях, устанавливаемых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собственником (владельцем) этих объектов.</w:t>
      </w:r>
    </w:p>
    <w:p w14:paraId="62C65041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lastRenderedPageBreak/>
        <w:t>10.3.10 Осуществлять фото-, видеосъемку, запись на диктофон любой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аппаратурой (в том числе мобильным телефоном) в отношении работников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управления по ПФО.</w:t>
      </w:r>
    </w:p>
    <w:p w14:paraId="62C65042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10.3.11 Самовольно выходить на крышу и чердачные помещения,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нахождение (пребывание) в запретных зонах ограждения периметра без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согласования с должностным лицом подразделения охраны.</w:t>
      </w:r>
    </w:p>
    <w:p w14:paraId="62C65043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10.3.12 Курить в помещениях и на территории ПАО «КАМАЗ», за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исключением специально отведенных для этого мест.</w:t>
      </w:r>
    </w:p>
    <w:p w14:paraId="62C65044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10.3.13 Производить ремонт автомашин на территории ПАО «КАМАЗ» без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соответствующего разрешения уполномоченного руководителя ПАО «КАМАЗ».</w:t>
      </w:r>
    </w:p>
    <w:p w14:paraId="62C65045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787AD2">
        <w:rPr>
          <w:rFonts w:ascii="TimesNewRomanPSMT" w:hAnsi="TimesNewRomanPSMT"/>
          <w:color w:val="000000"/>
          <w:sz w:val="26"/>
          <w:szCs w:val="26"/>
        </w:rPr>
        <w:t>10.3.14 Проводить фото-, видеосъемки любой аппаратурой (включая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мобильные телефоны со встроенными фото- и видеокамерами,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видеорегистраторами), любых объектов ПАО «КАМАЗ» без соответствующего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разрешения, в том числе при проведении экскурсий и при посещении территорий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ПАО «КАМАЗ» в составе делегации, если иное не оговорено в программе</w:t>
      </w:r>
      <w:r w:rsidRPr="00787AD2">
        <w:rPr>
          <w:rFonts w:ascii="TimesNewRomanPSMT" w:hAnsi="TimesNewRomanPSMT"/>
          <w:color w:val="000000"/>
          <w:sz w:val="26"/>
          <w:szCs w:val="26"/>
        </w:rPr>
        <w:br/>
        <w:t>проведения экскурсии или программе приема делегации</w:t>
      </w:r>
      <w:r>
        <w:rPr>
          <w:rFonts w:ascii="TimesNewRomanPSMT" w:hAnsi="TimesNewRomanPSMT"/>
          <w:color w:val="000000"/>
          <w:sz w:val="26"/>
          <w:szCs w:val="26"/>
        </w:rPr>
        <w:t>.»</w:t>
      </w:r>
    </w:p>
    <w:p w14:paraId="62C65046" w14:textId="77777777" w:rsidR="00C3377A" w:rsidRDefault="00663707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</w:p>
    <w:p w14:paraId="62C65047" w14:textId="77777777" w:rsidR="00C3377A" w:rsidRPr="00871E16" w:rsidRDefault="0047546A" w:rsidP="00C3377A">
      <w:pPr>
        <w:pStyle w:val="a7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Style w:val="fontstyle01"/>
        </w:rPr>
        <w:t>«Приложение А</w:t>
      </w:r>
      <w:r>
        <w:t xml:space="preserve"> </w:t>
      </w:r>
      <w:r w:rsidRPr="00871E16">
        <w:rPr>
          <w:rFonts w:ascii="TimesNewRomanPS-BoldMT" w:hAnsi="TimesNewRomanPS-BoldMT"/>
          <w:b/>
          <w:bCs/>
          <w:color w:val="000000"/>
          <w:sz w:val="26"/>
          <w:szCs w:val="26"/>
        </w:rPr>
        <w:t>Перечень предметов, запрещенных к ввозу (вносу), вывозу (выносу)</w:t>
      </w:r>
      <w:r w:rsidRPr="00871E16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на территорию ОАО «КАМАЗ»:</w:t>
      </w:r>
    </w:p>
    <w:p w14:paraId="62C65048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А.1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340D2">
        <w:rPr>
          <w:rFonts w:ascii="TimesNewRomanPSMT" w:hAnsi="TimesNewRomanPSMT"/>
          <w:color w:val="000000"/>
          <w:sz w:val="26"/>
          <w:szCs w:val="26"/>
        </w:rPr>
        <w:t>Взрывчатые вещества, боеприпасы, спецсредства, оружие (всех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видов).</w:t>
      </w:r>
    </w:p>
    <w:p w14:paraId="62C65049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А.2 Наркотические, токсические, психотропные либо иные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одурманивающие вещества.</w:t>
      </w:r>
    </w:p>
    <w:p w14:paraId="62C6504A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А.3 Аэрозольные устройства самообороны (за исключением женщин,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работающих в ночную смену).</w:t>
      </w:r>
    </w:p>
    <w:p w14:paraId="62C6504B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А.4 Взрывоопасные и легковоспламеняющиеся вещества.</w:t>
      </w:r>
    </w:p>
    <w:p w14:paraId="62C6504C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А.5 Алкогольная и спиртосодержащая продукция любой крепости (в том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числе тонизирующие и слабоалкогольные напитки).</w:t>
      </w:r>
    </w:p>
    <w:p w14:paraId="62C6504D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А.6 Радиоэлектронные средства связи (за исключением сотовых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телефонов).</w:t>
      </w:r>
    </w:p>
    <w:p w14:paraId="62C6504E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А.7 Теле-, видео-, фотоаппаратура и принадлежности к ним без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соответствующего разрешения (за исключением сотовых телефонов, имеющих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встроенные фото-, видеокамеры).</w:t>
      </w:r>
    </w:p>
    <w:p w14:paraId="62C6504F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А.8 Ноутбуки, планшетные и карманные компьютеры и принадлежности к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ним, накопители информации: жесткие диски и SSD-накопители, лазерные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диски; флэш-карты, аудио- и мультимедийные плееры, электронные книги, иные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 xml:space="preserve">устройства, в том числе для персональных компьютеров, оборудованные </w:t>
      </w:r>
      <w:proofErr w:type="spellStart"/>
      <w:r w:rsidRPr="00E340D2">
        <w:rPr>
          <w:rFonts w:ascii="TimesNewRomanPSMT" w:hAnsi="TimesNewRomanPSMT"/>
          <w:color w:val="000000"/>
          <w:sz w:val="26"/>
          <w:szCs w:val="26"/>
        </w:rPr>
        <w:t>USBпортом</w:t>
      </w:r>
      <w:proofErr w:type="spellEnd"/>
      <w:r w:rsidRPr="00E340D2">
        <w:rPr>
          <w:rFonts w:ascii="TimesNewRomanPSMT" w:hAnsi="TimesNewRomanPSMT"/>
          <w:color w:val="000000"/>
          <w:sz w:val="26"/>
          <w:szCs w:val="26"/>
        </w:rPr>
        <w:t xml:space="preserve"> любого типа (в том числе со сведениями частного характера), без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соответствующего разрешения.</w:t>
      </w:r>
    </w:p>
    <w:p w14:paraId="62C65050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А.9 Личная бытовая техника и личный хозяйственный инвентарь без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соответствующего разрешения.</w:t>
      </w:r>
    </w:p>
    <w:p w14:paraId="62C65051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А.10 Техническая и конструкторская документация без соответствующего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разрешения (чертежи и схемы; спецификации и пояснительные записки к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чертежам и схемам; программы и методики проведения испытаний).</w:t>
      </w:r>
    </w:p>
    <w:p w14:paraId="62C65052" w14:textId="77777777" w:rsidR="00C3377A" w:rsidRDefault="0047546A" w:rsidP="00C3377A">
      <w:pPr>
        <w:pStyle w:val="a7"/>
        <w:rPr>
          <w:rFonts w:ascii="TimesNewRomanPSMT" w:hAnsi="TimesNewRomanPSMT"/>
          <w:color w:val="000000"/>
          <w:sz w:val="26"/>
          <w:szCs w:val="26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t>А.11 Нормативно-техническая документация (стандарты, ТПУ,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инструкции, РП, ТУ) без соответствующего разрешения.</w:t>
      </w:r>
    </w:p>
    <w:p w14:paraId="62C65053" w14:textId="77777777" w:rsidR="00C3377A" w:rsidRPr="0050567F" w:rsidRDefault="0047546A" w:rsidP="00C3377A">
      <w:pPr>
        <w:pStyle w:val="a7"/>
        <w:rPr>
          <w:sz w:val="28"/>
        </w:rPr>
      </w:pPr>
      <w:r w:rsidRPr="00E340D2">
        <w:rPr>
          <w:rFonts w:ascii="TimesNewRomanPSMT" w:hAnsi="TimesNewRomanPSMT"/>
          <w:color w:val="000000"/>
          <w:sz w:val="26"/>
          <w:szCs w:val="26"/>
        </w:rPr>
        <w:lastRenderedPageBreak/>
        <w:t>А.12 Печатные и иные агитационные материалы (</w:t>
      </w:r>
      <w:proofErr w:type="spellStart"/>
      <w:r w:rsidRPr="00E340D2">
        <w:rPr>
          <w:rFonts w:ascii="TimesNewRomanPSMT" w:hAnsi="TimesNewRomanPSMT"/>
          <w:color w:val="000000"/>
          <w:sz w:val="26"/>
          <w:szCs w:val="26"/>
        </w:rPr>
        <w:t>листовоки</w:t>
      </w:r>
      <w:proofErr w:type="spellEnd"/>
      <w:r w:rsidRPr="00E340D2">
        <w:rPr>
          <w:rFonts w:ascii="TimesNewRomanPSMT" w:hAnsi="TimesNewRomanPSMT"/>
          <w:color w:val="000000"/>
          <w:sz w:val="26"/>
          <w:szCs w:val="26"/>
        </w:rPr>
        <w:t>, плакаты,</w:t>
      </w:r>
      <w:r w:rsidRPr="00E340D2">
        <w:rPr>
          <w:rFonts w:ascii="TimesNewRomanPSMT" w:hAnsi="TimesNewRomanPSMT"/>
          <w:color w:val="000000"/>
          <w:sz w:val="26"/>
          <w:szCs w:val="26"/>
        </w:rPr>
        <w:br/>
        <w:t>объявления и пр.)</w:t>
      </w:r>
      <w:r>
        <w:rPr>
          <w:rFonts w:ascii="TimesNewRomanPSMT" w:hAnsi="TimesNewRomanPSMT"/>
          <w:color w:val="000000"/>
          <w:sz w:val="26"/>
          <w:szCs w:val="26"/>
        </w:rPr>
        <w:t>»</w:t>
      </w:r>
    </w:p>
    <w:p w14:paraId="62C65054" w14:textId="77777777" w:rsidR="00C3377A" w:rsidRDefault="00663707" w:rsidP="00C3377A">
      <w:pPr>
        <w:ind w:right="-34"/>
      </w:pPr>
    </w:p>
    <w:p w14:paraId="62C65055" w14:textId="77777777" w:rsidR="00C3377A" w:rsidRDefault="00663707" w:rsidP="00C3377A">
      <w:pPr>
        <w:ind w:right="-34"/>
      </w:pPr>
    </w:p>
    <w:p w14:paraId="62C65056" w14:textId="77777777" w:rsidR="00C3377A" w:rsidRDefault="00663707" w:rsidP="00C3377A">
      <w:pPr>
        <w:ind w:right="-34"/>
      </w:pPr>
    </w:p>
    <w:p w14:paraId="62C65057" w14:textId="77777777" w:rsidR="00C3377A" w:rsidRDefault="00663707" w:rsidP="00C3377A">
      <w:pPr>
        <w:ind w:right="-34"/>
      </w:pPr>
    </w:p>
    <w:p w14:paraId="62C65058" w14:textId="77777777" w:rsidR="00C3377A" w:rsidRDefault="00663707" w:rsidP="00C3377A">
      <w:pPr>
        <w:ind w:right="-34"/>
      </w:pPr>
    </w:p>
    <w:p w14:paraId="62C65059" w14:textId="77777777" w:rsidR="00C3377A" w:rsidRDefault="00663707" w:rsidP="00C3377A">
      <w:pPr>
        <w:ind w:right="-34"/>
      </w:pPr>
      <w:bookmarkStart w:id="0" w:name="_GoBack"/>
      <w:bookmarkEnd w:id="0"/>
    </w:p>
    <w:p w14:paraId="62C6505A" w14:textId="77777777" w:rsidR="00C3377A" w:rsidRDefault="00663707" w:rsidP="00C3377A">
      <w:pPr>
        <w:ind w:right="-34"/>
      </w:pPr>
    </w:p>
    <w:p w14:paraId="62C6505B" w14:textId="77777777" w:rsidR="00C3377A" w:rsidRDefault="00663707" w:rsidP="00C3377A">
      <w:pPr>
        <w:ind w:right="-34"/>
      </w:pPr>
    </w:p>
    <w:p w14:paraId="62C6505C" w14:textId="77777777" w:rsidR="00C3377A" w:rsidRDefault="00663707" w:rsidP="00C3377A">
      <w:pPr>
        <w:ind w:right="-34"/>
      </w:pPr>
    </w:p>
    <w:p w14:paraId="62C6505D" w14:textId="77777777" w:rsidR="00C3377A" w:rsidRDefault="00663707" w:rsidP="00C3377A">
      <w:pPr>
        <w:ind w:right="-34"/>
      </w:pPr>
    </w:p>
    <w:p w14:paraId="62C6505E" w14:textId="77777777" w:rsidR="00C3377A" w:rsidRDefault="00663707" w:rsidP="00C3377A">
      <w:pPr>
        <w:ind w:right="-34"/>
      </w:pPr>
    </w:p>
    <w:p w14:paraId="62C6505F" w14:textId="77777777" w:rsidR="00C3377A" w:rsidRDefault="00663707" w:rsidP="00C3377A">
      <w:pPr>
        <w:ind w:right="-34"/>
      </w:pPr>
    </w:p>
    <w:p w14:paraId="62C65060" w14:textId="77777777" w:rsidR="00C3377A" w:rsidRDefault="00663707" w:rsidP="00C3377A">
      <w:pPr>
        <w:ind w:right="-34"/>
      </w:pPr>
    </w:p>
    <w:p w14:paraId="62C65061" w14:textId="77777777" w:rsidR="00C3377A" w:rsidRDefault="00663707" w:rsidP="00C3377A">
      <w:pPr>
        <w:ind w:right="-34"/>
      </w:pPr>
    </w:p>
    <w:p w14:paraId="62C65062" w14:textId="77777777" w:rsidR="00C3377A" w:rsidRDefault="00663707" w:rsidP="00C3377A">
      <w:pPr>
        <w:ind w:right="-34"/>
      </w:pPr>
    </w:p>
    <w:p w14:paraId="62C65063" w14:textId="77777777" w:rsidR="00C3377A" w:rsidRDefault="00663707" w:rsidP="00C3377A">
      <w:pPr>
        <w:ind w:right="-34"/>
      </w:pPr>
    </w:p>
    <w:p w14:paraId="62C65064" w14:textId="77777777" w:rsidR="00C3377A" w:rsidRDefault="00663707" w:rsidP="00C3377A">
      <w:pPr>
        <w:ind w:right="-34"/>
      </w:pPr>
    </w:p>
    <w:p w14:paraId="62C65065" w14:textId="77777777" w:rsidR="00C3377A" w:rsidRDefault="00663707" w:rsidP="00C3377A">
      <w:pPr>
        <w:ind w:right="-34"/>
      </w:pPr>
    </w:p>
    <w:p w14:paraId="62C65066" w14:textId="77777777" w:rsidR="00C3377A" w:rsidRDefault="00663707" w:rsidP="00C3377A">
      <w:pPr>
        <w:ind w:right="-34"/>
      </w:pPr>
    </w:p>
    <w:p w14:paraId="62C65067" w14:textId="77777777" w:rsidR="00C3377A" w:rsidRDefault="00663707" w:rsidP="00C3377A">
      <w:pPr>
        <w:ind w:right="-34"/>
      </w:pPr>
    </w:p>
    <w:p w14:paraId="62C65068" w14:textId="77777777" w:rsidR="00C3377A" w:rsidRDefault="00663707" w:rsidP="00C3377A">
      <w:pPr>
        <w:ind w:right="-34"/>
      </w:pPr>
    </w:p>
    <w:p w14:paraId="62C65069" w14:textId="77777777" w:rsidR="00C3377A" w:rsidRDefault="00663707" w:rsidP="00C3377A">
      <w:pPr>
        <w:ind w:right="-34"/>
      </w:pPr>
    </w:p>
    <w:p w14:paraId="62C6506A" w14:textId="77777777" w:rsidR="00C3377A" w:rsidRDefault="00663707" w:rsidP="00C3377A">
      <w:pPr>
        <w:ind w:right="-34"/>
      </w:pPr>
    </w:p>
    <w:p w14:paraId="62C6506B" w14:textId="77777777" w:rsidR="00C3377A" w:rsidRDefault="00663707" w:rsidP="00C3377A">
      <w:pPr>
        <w:ind w:right="-34"/>
      </w:pPr>
    </w:p>
    <w:p w14:paraId="62C6506C" w14:textId="77777777" w:rsidR="00F37CE9" w:rsidRPr="00B51018" w:rsidRDefault="00663707" w:rsidP="00F37CE9">
      <w:pPr>
        <w:rPr>
          <w:sz w:val="28"/>
          <w:szCs w:val="28"/>
        </w:rPr>
      </w:pPr>
    </w:p>
    <w:p w14:paraId="62C6506D" w14:textId="77777777" w:rsidR="00F37CE9" w:rsidRPr="00427928" w:rsidRDefault="00663707" w:rsidP="00F37CE9">
      <w:pPr>
        <w:ind w:firstLine="709"/>
      </w:pPr>
    </w:p>
    <w:p w14:paraId="62C6506E" w14:textId="77777777" w:rsidR="008707BE" w:rsidRDefault="00663707"/>
    <w:sectPr w:rsidR="008707BE" w:rsidSect="008A4308">
      <w:footerReference w:type="even" r:id="rId9"/>
      <w:footerReference w:type="first" r:id="rId10"/>
      <w:pgSz w:w="11906" w:h="16838"/>
      <w:pgMar w:top="1134" w:right="567" w:bottom="1134" w:left="1701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7B3A1" w14:textId="77777777" w:rsidR="00663707" w:rsidRDefault="00663707">
      <w:r>
        <w:separator/>
      </w:r>
    </w:p>
  </w:endnote>
  <w:endnote w:type="continuationSeparator" w:id="0">
    <w:p w14:paraId="059F49D9" w14:textId="77777777" w:rsidR="00663707" w:rsidRDefault="0066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507A" w14:textId="77777777" w:rsidR="00ED2116" w:rsidRDefault="00663707">
    <w:r>
      <w:pict w14:anchorId="62C650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6" type="#_x0000_t136" alt="Watermark_2802" style="position:absolute;margin-left:0;margin-top:0;width:352pt;height:22pt;z-index:251661312;mso-position-horizontal:left" fillcolor="gray" strokecolor="gray">
          <v:textpath style="font-family:&quot;Arial&quot;;font-size:11pt;v-text-align:left" string="Документ создан в электронной форме. &#10;Зарегистрирован от 26.07.2023 № 16-5-199. Подписал: Р.Р. Хабиров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507C" w14:textId="77777777" w:rsidR="00ED2116" w:rsidRDefault="00663707">
    <w:r>
      <w:pict w14:anchorId="62C650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8" type="#_x0000_t136" alt="Watermark_2802" style="position:absolute;margin-left:0;margin-top:0;width:352pt;height:22pt;z-index:251662336;mso-position-horizontal:left" fillcolor="gray" strokecolor="gray">
          <v:textpath style="font-family:&quot;Arial&quot;;font-size:11pt;v-text-align:left" string="Документ создан в электронной форме. &#10;Зарегистрирован от 26.07.2023 № 16-5-199. Подписал: Р.Р. Хабиров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16AF" w14:textId="77777777" w:rsidR="00663707" w:rsidRDefault="00663707">
      <w:r>
        <w:separator/>
      </w:r>
    </w:p>
  </w:footnote>
  <w:footnote w:type="continuationSeparator" w:id="0">
    <w:p w14:paraId="3EF7FF2F" w14:textId="77777777" w:rsidR="00663707" w:rsidRDefault="0066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6"/>
    <w:rsid w:val="000C04E0"/>
    <w:rsid w:val="000E505F"/>
    <w:rsid w:val="0047546A"/>
    <w:rsid w:val="00663707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62C64FC3"/>
  <w15:docId w15:val="{536F38BF-5A2A-4035-AC54-6634AFA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48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F37CE9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F37CE9"/>
    <w:rPr>
      <w:rFonts w:ascii="Arial" w:eastAsia="Times New Roman" w:hAnsi="Arial" w:cs="Arial"/>
      <w:b/>
      <w:bCs/>
      <w:sz w:val="12"/>
      <w:szCs w:val="24"/>
      <w:lang w:eastAsia="ru-RU"/>
    </w:rPr>
  </w:style>
  <w:style w:type="table" w:styleId="a3">
    <w:name w:val="Table Grid"/>
    <w:basedOn w:val="a1"/>
    <w:rsid w:val="00F37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37CE9"/>
    <w:rPr>
      <w:color w:val="808080"/>
    </w:rPr>
  </w:style>
  <w:style w:type="character" w:customStyle="1" w:styleId="9">
    <w:name w:val="Стиль9"/>
    <w:basedOn w:val="a0"/>
    <w:uiPriority w:val="1"/>
    <w:rsid w:val="00F37CE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3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7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337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3377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C0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0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E89E17666D2E429A8BDD4622DF50E6" ma:contentTypeVersion="0" ma:contentTypeDescription="Создание документа." ma:contentTypeScope="" ma:versionID="31450d0869223801619ea975e4ee9d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1C78A-DF3F-44B2-A24F-58FCE464C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3DCD0-E62C-4F93-A864-D2231326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3583B-19C9-44E3-B099-B6D5EEB17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Магизов Наиль Айдарович</cp:lastModifiedBy>
  <cp:revision>3</cp:revision>
  <dcterms:created xsi:type="dcterms:W3CDTF">2023-07-27T13:26:00Z</dcterms:created>
  <dcterms:modified xsi:type="dcterms:W3CDTF">2023-07-28T05:44:00Z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0x010100D0E89E17666D2E429A8BDD4622DF50E6</vt:lpwstr>
  </property>
</Properties>
</file>